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B4E4" w14:textId="77777777" w:rsidR="00FE067E" w:rsidRPr="00C44FEB" w:rsidRDefault="003C6034" w:rsidP="00CC1F3B">
      <w:pPr>
        <w:pStyle w:val="TitlePageOrigin"/>
        <w:rPr>
          <w:color w:val="auto"/>
        </w:rPr>
      </w:pPr>
      <w:r w:rsidRPr="00C44FEB">
        <w:rPr>
          <w:caps w:val="0"/>
          <w:color w:val="auto"/>
        </w:rPr>
        <w:t>WEST VIRGINIA LEGISLATURE</w:t>
      </w:r>
    </w:p>
    <w:p w14:paraId="3CA870AF" w14:textId="77777777" w:rsidR="00CD36CF" w:rsidRPr="00C44FEB" w:rsidRDefault="00CD36CF" w:rsidP="00CC1F3B">
      <w:pPr>
        <w:pStyle w:val="TitlePageSession"/>
        <w:rPr>
          <w:color w:val="auto"/>
        </w:rPr>
      </w:pPr>
      <w:r w:rsidRPr="00C44FEB">
        <w:rPr>
          <w:color w:val="auto"/>
        </w:rPr>
        <w:t>20</w:t>
      </w:r>
      <w:r w:rsidR="00EC5E63" w:rsidRPr="00C44FEB">
        <w:rPr>
          <w:color w:val="auto"/>
        </w:rPr>
        <w:t>2</w:t>
      </w:r>
      <w:r w:rsidR="00400B5C" w:rsidRPr="00C44FEB">
        <w:rPr>
          <w:color w:val="auto"/>
        </w:rPr>
        <w:t>2</w:t>
      </w:r>
      <w:r w:rsidRPr="00C44FEB">
        <w:rPr>
          <w:color w:val="auto"/>
        </w:rPr>
        <w:t xml:space="preserve"> </w:t>
      </w:r>
      <w:r w:rsidR="003C6034" w:rsidRPr="00C44FEB">
        <w:rPr>
          <w:caps w:val="0"/>
          <w:color w:val="auto"/>
        </w:rPr>
        <w:t>REGULAR SESSION</w:t>
      </w:r>
    </w:p>
    <w:p w14:paraId="24F7CBF5" w14:textId="77777777" w:rsidR="00CD36CF" w:rsidRPr="00C44FEB" w:rsidRDefault="00890C1C" w:rsidP="00CC1F3B">
      <w:pPr>
        <w:pStyle w:val="TitlePageBillPrefix"/>
        <w:rPr>
          <w:color w:val="auto"/>
        </w:rPr>
      </w:pPr>
      <w:sdt>
        <w:sdtPr>
          <w:rPr>
            <w:color w:val="auto"/>
          </w:rPr>
          <w:tag w:val="IntroDate"/>
          <w:id w:val="-1236936958"/>
          <w:placeholder>
            <w:docPart w:val="9B8864C224524583BF6060EE525722C9"/>
          </w:placeholder>
          <w:text/>
        </w:sdtPr>
        <w:sdtEndPr/>
        <w:sdtContent>
          <w:r w:rsidR="00AE48A0" w:rsidRPr="00C44FEB">
            <w:rPr>
              <w:color w:val="auto"/>
            </w:rPr>
            <w:t>Introduced</w:t>
          </w:r>
        </w:sdtContent>
      </w:sdt>
    </w:p>
    <w:p w14:paraId="51583C70" w14:textId="07026987" w:rsidR="00CD36CF" w:rsidRPr="00C44FEB" w:rsidRDefault="00890C1C" w:rsidP="00CC1F3B">
      <w:pPr>
        <w:pStyle w:val="BillNumber"/>
        <w:rPr>
          <w:color w:val="auto"/>
        </w:rPr>
      </w:pPr>
      <w:sdt>
        <w:sdtPr>
          <w:rPr>
            <w:color w:val="auto"/>
          </w:rPr>
          <w:tag w:val="Chamber"/>
          <w:id w:val="893011969"/>
          <w:lock w:val="sdtLocked"/>
          <w:placeholder>
            <w:docPart w:val="C92ACD5AC06E463B8E898DF37D457798"/>
          </w:placeholder>
          <w:dropDownList>
            <w:listItem w:displayText="House" w:value="House"/>
            <w:listItem w:displayText="Senate" w:value="Senate"/>
          </w:dropDownList>
        </w:sdtPr>
        <w:sdtEndPr/>
        <w:sdtContent>
          <w:r w:rsidR="0005760D" w:rsidRPr="00C44FEB">
            <w:rPr>
              <w:color w:val="auto"/>
            </w:rPr>
            <w:t>Senate</w:t>
          </w:r>
        </w:sdtContent>
      </w:sdt>
      <w:r w:rsidR="00303684" w:rsidRPr="00C44FEB">
        <w:rPr>
          <w:color w:val="auto"/>
        </w:rPr>
        <w:t xml:space="preserve"> </w:t>
      </w:r>
      <w:r w:rsidR="00CD36CF" w:rsidRPr="00C44FEB">
        <w:rPr>
          <w:color w:val="auto"/>
        </w:rPr>
        <w:t xml:space="preserve">Bill </w:t>
      </w:r>
      <w:sdt>
        <w:sdtPr>
          <w:rPr>
            <w:color w:val="auto"/>
          </w:rPr>
          <w:tag w:val="BNum"/>
          <w:id w:val="1645317809"/>
          <w:lock w:val="sdtLocked"/>
          <w:placeholder>
            <w:docPart w:val="A84B7CEA252C4126B861B3FAF53D5522"/>
          </w:placeholder>
          <w:text/>
        </w:sdtPr>
        <w:sdtEndPr/>
        <w:sdtContent>
          <w:r w:rsidR="00BB1440">
            <w:rPr>
              <w:color w:val="auto"/>
            </w:rPr>
            <w:t>246</w:t>
          </w:r>
        </w:sdtContent>
      </w:sdt>
    </w:p>
    <w:p w14:paraId="411364A3" w14:textId="39D2378D" w:rsidR="00CD36CF" w:rsidRPr="00C44FEB" w:rsidRDefault="00CD36CF" w:rsidP="00CC1F3B">
      <w:pPr>
        <w:pStyle w:val="Sponsors"/>
        <w:rPr>
          <w:color w:val="auto"/>
        </w:rPr>
      </w:pPr>
      <w:r w:rsidRPr="00C44FEB">
        <w:rPr>
          <w:color w:val="auto"/>
        </w:rPr>
        <w:t xml:space="preserve">By </w:t>
      </w:r>
      <w:sdt>
        <w:sdtPr>
          <w:rPr>
            <w:color w:val="auto"/>
          </w:rPr>
          <w:tag w:val="Sponsors"/>
          <w:id w:val="1589585889"/>
          <w:placeholder>
            <w:docPart w:val="E0000F2D60464DE7A998D7CE8F28DC37"/>
          </w:placeholder>
          <w:text w:multiLine="1"/>
        </w:sdtPr>
        <w:sdtEndPr/>
        <w:sdtContent>
          <w:r w:rsidR="0005760D" w:rsidRPr="00C44FEB">
            <w:rPr>
              <w:color w:val="auto"/>
            </w:rPr>
            <w:t>Senator</w:t>
          </w:r>
          <w:r w:rsidR="00E034AA">
            <w:rPr>
              <w:color w:val="auto"/>
            </w:rPr>
            <w:t>s</w:t>
          </w:r>
          <w:r w:rsidR="0005760D" w:rsidRPr="00C44FEB">
            <w:rPr>
              <w:color w:val="auto"/>
            </w:rPr>
            <w:t xml:space="preserve"> Grady</w:t>
          </w:r>
          <w:r w:rsidR="00E034AA">
            <w:rPr>
              <w:color w:val="auto"/>
            </w:rPr>
            <w:t>, Lindsay, Roberts, Phillips</w:t>
          </w:r>
          <w:r w:rsidR="00890C1C">
            <w:rPr>
              <w:color w:val="auto"/>
            </w:rPr>
            <w:t>, Woodrum, and Martin</w:t>
          </w:r>
        </w:sdtContent>
      </w:sdt>
    </w:p>
    <w:p w14:paraId="200893CA" w14:textId="2F453875" w:rsidR="00E831B3" w:rsidRPr="00C44FEB" w:rsidRDefault="00CD36CF" w:rsidP="00CC1F3B">
      <w:pPr>
        <w:pStyle w:val="References"/>
        <w:rPr>
          <w:color w:val="auto"/>
        </w:rPr>
      </w:pPr>
      <w:r w:rsidRPr="00C44FEB">
        <w:rPr>
          <w:color w:val="auto"/>
        </w:rPr>
        <w:t>[</w:t>
      </w:r>
      <w:sdt>
        <w:sdtPr>
          <w:rPr>
            <w:color w:val="auto"/>
          </w:rPr>
          <w:tag w:val="References"/>
          <w:id w:val="-1043047873"/>
          <w:placeholder>
            <w:docPart w:val="F7A704DD8D654D0ABB13EC1BD79E73DC"/>
          </w:placeholder>
          <w:text w:multiLine="1"/>
        </w:sdtPr>
        <w:sdtEndPr/>
        <w:sdtContent>
          <w:r w:rsidR="00BB1440" w:rsidRPr="00C44FEB">
            <w:rPr>
              <w:color w:val="auto"/>
            </w:rPr>
            <w:t>Introduced</w:t>
          </w:r>
          <w:r w:rsidR="00BB1440">
            <w:rPr>
              <w:color w:val="auto"/>
            </w:rPr>
            <w:t xml:space="preserve"> </w:t>
          </w:r>
          <w:r w:rsidR="00BB1440" w:rsidRPr="0099438F">
            <w:rPr>
              <w:color w:val="auto"/>
            </w:rPr>
            <w:t>January 12,</w:t>
          </w:r>
          <w:r w:rsidR="00745B22">
            <w:rPr>
              <w:color w:val="auto"/>
            </w:rPr>
            <w:t xml:space="preserve"> </w:t>
          </w:r>
          <w:r w:rsidR="00BB1440" w:rsidRPr="0099438F">
            <w:rPr>
              <w:color w:val="auto"/>
            </w:rPr>
            <w:t>2022</w:t>
          </w:r>
          <w:r w:rsidR="00BB1440" w:rsidRPr="00C44FEB">
            <w:rPr>
              <w:color w:val="auto"/>
            </w:rPr>
            <w:t xml:space="preserve">; </w:t>
          </w:r>
          <w:r w:rsidR="00BB1440">
            <w:rPr>
              <w:color w:val="auto"/>
            </w:rPr>
            <w:t>r</w:t>
          </w:r>
          <w:r w:rsidR="00BB1440" w:rsidRPr="00C44FEB">
            <w:rPr>
              <w:color w:val="auto"/>
            </w:rPr>
            <w:t>eferred</w:t>
          </w:r>
          <w:r w:rsidR="00BB1440" w:rsidRPr="00C44FEB">
            <w:rPr>
              <w:color w:val="auto"/>
            </w:rPr>
            <w:br/>
            <w:t>to the Committee on</w:t>
          </w:r>
        </w:sdtContent>
      </w:sdt>
      <w:r w:rsidR="00745B22">
        <w:rPr>
          <w:color w:val="auto"/>
        </w:rPr>
        <w:t xml:space="preserve"> Education</w:t>
      </w:r>
      <w:r w:rsidRPr="00C44FEB">
        <w:rPr>
          <w:color w:val="auto"/>
        </w:rPr>
        <w:t>]</w:t>
      </w:r>
    </w:p>
    <w:p w14:paraId="041A664E" w14:textId="5ED50D7B" w:rsidR="00303684" w:rsidRPr="00C44FEB" w:rsidRDefault="0000526A" w:rsidP="00C8019B">
      <w:pPr>
        <w:pStyle w:val="TitleSection"/>
        <w:rPr>
          <w:color w:val="auto"/>
        </w:rPr>
      </w:pPr>
      <w:r w:rsidRPr="00C44FEB">
        <w:rPr>
          <w:color w:val="auto"/>
        </w:rPr>
        <w:lastRenderedPageBreak/>
        <w:t>A BILL</w:t>
      </w:r>
      <w:r w:rsidR="0005760D" w:rsidRPr="00C44FEB">
        <w:rPr>
          <w:color w:val="auto"/>
        </w:rPr>
        <w:t xml:space="preserve"> to amend the </w:t>
      </w:r>
      <w:r w:rsidR="00010501" w:rsidRPr="00C44FEB">
        <w:rPr>
          <w:color w:val="auto"/>
        </w:rPr>
        <w:t>C</w:t>
      </w:r>
      <w:r w:rsidR="0005760D" w:rsidRPr="00C44FEB">
        <w:rPr>
          <w:color w:val="auto"/>
        </w:rPr>
        <w:t xml:space="preserve">ode of West Virginia, 1931, as amended, by adding thereto a new article, designated </w:t>
      </w:r>
      <w:r w:rsidR="00C316BE" w:rsidRPr="00C44FEB">
        <w:rPr>
          <w:color w:val="auto"/>
        </w:rPr>
        <w:t>§</w:t>
      </w:r>
      <w:r w:rsidR="0005760D" w:rsidRPr="00C44FEB">
        <w:rPr>
          <w:color w:val="auto"/>
        </w:rPr>
        <w:t>18-9G-1, §18-9G-2,</w:t>
      </w:r>
      <w:r w:rsidR="005175BB" w:rsidRPr="00C44FEB">
        <w:rPr>
          <w:color w:val="auto"/>
        </w:rPr>
        <w:t xml:space="preserve"> and</w:t>
      </w:r>
      <w:r w:rsidR="0005760D" w:rsidRPr="00C44FEB">
        <w:rPr>
          <w:color w:val="auto"/>
        </w:rPr>
        <w:t xml:space="preserve"> §18-9G-3,</w:t>
      </w:r>
      <w:r w:rsidR="0053524F" w:rsidRPr="00C44FEB">
        <w:rPr>
          <w:color w:val="auto"/>
        </w:rPr>
        <w:t xml:space="preserve"> all</w:t>
      </w:r>
      <w:r w:rsidR="00D23529" w:rsidRPr="00C44FEB">
        <w:rPr>
          <w:color w:val="auto"/>
        </w:rPr>
        <w:t xml:space="preserve"> relating to</w:t>
      </w:r>
      <w:r w:rsidR="0005760D" w:rsidRPr="00C44FEB">
        <w:rPr>
          <w:color w:val="auto"/>
        </w:rPr>
        <w:t xml:space="preserve"> requiring the School Building Authority to amend their handbook to require newly constructed public schools and public schools with major improvements to have water bottle filling stations.</w:t>
      </w:r>
    </w:p>
    <w:p w14:paraId="03D3817A" w14:textId="77777777" w:rsidR="00303684" w:rsidRPr="00C44FEB" w:rsidRDefault="00303684" w:rsidP="00CC1F3B">
      <w:pPr>
        <w:pStyle w:val="EnactingClause"/>
        <w:rPr>
          <w:color w:val="auto"/>
        </w:rPr>
      </w:pPr>
      <w:r w:rsidRPr="00C44FEB">
        <w:rPr>
          <w:color w:val="auto"/>
        </w:rPr>
        <w:t>Be it enacted by the Legislature of West Virginia:</w:t>
      </w:r>
    </w:p>
    <w:p w14:paraId="641ACF34" w14:textId="77777777" w:rsidR="003C6034" w:rsidRPr="00C44FEB" w:rsidRDefault="003C6034" w:rsidP="00CC1F3B">
      <w:pPr>
        <w:pStyle w:val="EnactingClause"/>
        <w:rPr>
          <w:color w:val="auto"/>
        </w:rPr>
        <w:sectPr w:rsidR="003C6034" w:rsidRPr="00C44FEB" w:rsidSect="00E406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C3060D" w14:textId="7F5A186C" w:rsidR="00740C35" w:rsidRPr="00C44FEB" w:rsidRDefault="00740C35" w:rsidP="00740C35">
      <w:pPr>
        <w:pStyle w:val="ArticleHeading"/>
        <w:rPr>
          <w:color w:val="auto"/>
          <w:u w:val="single"/>
        </w:rPr>
      </w:pPr>
      <w:r w:rsidRPr="00C44FEB">
        <w:rPr>
          <w:color w:val="auto"/>
          <w:u w:val="single"/>
        </w:rPr>
        <w:t>Article 9G.  Water Bottle Filling Stations.</w:t>
      </w:r>
    </w:p>
    <w:p w14:paraId="2198FCF8" w14:textId="7EB62756" w:rsidR="00740C35" w:rsidRPr="00C44FEB" w:rsidRDefault="007507DC" w:rsidP="005E64B6">
      <w:pPr>
        <w:pStyle w:val="SectionHeading"/>
        <w:rPr>
          <w:color w:val="auto"/>
          <w:u w:val="single"/>
        </w:rPr>
        <w:sectPr w:rsidR="00740C35" w:rsidRPr="00C44FEB" w:rsidSect="00E40637">
          <w:type w:val="continuous"/>
          <w:pgSz w:w="12240" w:h="15840" w:code="1"/>
          <w:pgMar w:top="1440" w:right="1440" w:bottom="1440" w:left="1440" w:header="720" w:footer="720" w:gutter="0"/>
          <w:lnNumType w:countBy="1" w:restart="newSection"/>
          <w:cols w:space="720"/>
          <w:titlePg/>
          <w:docGrid w:linePitch="360"/>
        </w:sectPr>
      </w:pPr>
      <w:r w:rsidRPr="00C44FEB">
        <w:rPr>
          <w:color w:val="auto"/>
          <w:u w:val="single"/>
        </w:rPr>
        <w:t>§</w:t>
      </w:r>
      <w:r w:rsidR="0005760D" w:rsidRPr="00C44FEB">
        <w:rPr>
          <w:color w:val="auto"/>
          <w:u w:val="single"/>
        </w:rPr>
        <w:t>18-9G-1. Purpose.</w:t>
      </w:r>
    </w:p>
    <w:p w14:paraId="72A8FA1B" w14:textId="77777777" w:rsidR="0005760D" w:rsidRPr="00C44FEB" w:rsidRDefault="0005760D" w:rsidP="0005760D">
      <w:pPr>
        <w:pStyle w:val="SectionBody"/>
        <w:rPr>
          <w:bCs/>
          <w:color w:val="auto"/>
          <w:u w:val="single"/>
        </w:rPr>
      </w:pPr>
      <w:r w:rsidRPr="00C44FEB">
        <w:rPr>
          <w:bCs/>
          <w:color w:val="auto"/>
          <w:u w:val="single"/>
        </w:rPr>
        <w:t>The purpose of this bill is to support maintaining a child’s overall health, such as regulating temperature, transporting nutrients, and preventing disease. Drinking sufficient amounts of water can have many health benefits, such as reduced dental cavities and maintaining a healthy body weight. Studies show when water bottle filling stations are installed in schools, students nearly triple how much water they drink at lunch time and the likelihood of kids in those same schools being at an unhealthy weight is greatly reduced. Additionally, studies have shown that there are more germs found on an average classroom water fountain spigot than a toilet seat or an animal cage.  Accordingly, promoting the use of a water bottle filling station reduces the spread of germs and disease.</w:t>
      </w:r>
    </w:p>
    <w:p w14:paraId="578FC49C" w14:textId="1848EC2E" w:rsidR="0005760D" w:rsidRPr="00C44FEB" w:rsidRDefault="0005760D" w:rsidP="005E64B6">
      <w:pPr>
        <w:pStyle w:val="SectionHeading"/>
        <w:rPr>
          <w:color w:val="auto"/>
          <w:u w:val="single"/>
        </w:rPr>
      </w:pPr>
      <w:r w:rsidRPr="00C44FEB">
        <w:rPr>
          <w:color w:val="auto"/>
          <w:u w:val="single"/>
        </w:rPr>
        <w:t>§1</w:t>
      </w:r>
      <w:r w:rsidR="00C9356D" w:rsidRPr="00C44FEB">
        <w:rPr>
          <w:color w:val="auto"/>
          <w:u w:val="single"/>
        </w:rPr>
        <w:t>8</w:t>
      </w:r>
      <w:r w:rsidRPr="00C44FEB">
        <w:rPr>
          <w:color w:val="auto"/>
          <w:u w:val="single"/>
        </w:rPr>
        <w:t>-9G-2. Definitions.</w:t>
      </w:r>
    </w:p>
    <w:p w14:paraId="4176769A" w14:textId="77777777" w:rsidR="0005760D" w:rsidRPr="00C44FEB" w:rsidRDefault="0005760D" w:rsidP="0005760D">
      <w:pPr>
        <w:pStyle w:val="SectionBody"/>
        <w:rPr>
          <w:color w:val="auto"/>
        </w:rPr>
        <w:sectPr w:rsidR="0005760D" w:rsidRPr="00C44FEB" w:rsidSect="00E40637">
          <w:type w:val="continuous"/>
          <w:pgSz w:w="12240" w:h="15840" w:code="1"/>
          <w:pgMar w:top="1440" w:right="1440" w:bottom="1440" w:left="1440" w:header="720" w:footer="720" w:gutter="0"/>
          <w:lnNumType w:countBy="1" w:restart="newSection"/>
          <w:cols w:space="720"/>
          <w:titlePg/>
          <w:docGrid w:linePitch="360"/>
        </w:sectPr>
      </w:pPr>
    </w:p>
    <w:p w14:paraId="78B0DB4B" w14:textId="77777777" w:rsidR="0005760D" w:rsidRPr="00C44FEB" w:rsidRDefault="0005760D" w:rsidP="0005760D">
      <w:pPr>
        <w:pStyle w:val="SectionBody"/>
        <w:rPr>
          <w:color w:val="auto"/>
          <w:u w:val="single"/>
        </w:rPr>
      </w:pPr>
      <w:r w:rsidRPr="00C44FEB">
        <w:rPr>
          <w:color w:val="auto"/>
          <w:u w:val="single"/>
        </w:rPr>
        <w:t>As used in this section the words have the following meaning:</w:t>
      </w:r>
    </w:p>
    <w:p w14:paraId="33D9B4EC" w14:textId="0F1AB41C" w:rsidR="0005760D" w:rsidRPr="00C44FEB" w:rsidRDefault="0005760D" w:rsidP="0005760D">
      <w:pPr>
        <w:pStyle w:val="SectionBody"/>
        <w:rPr>
          <w:color w:val="auto"/>
          <w:u w:val="single"/>
        </w:rPr>
      </w:pPr>
      <w:r w:rsidRPr="00C44FEB">
        <w:rPr>
          <w:color w:val="auto"/>
          <w:u w:val="single"/>
        </w:rPr>
        <w:t xml:space="preserve">“Construction project” means a project in the furtherance of a facilities plan with a cost of greater than </w:t>
      </w:r>
      <w:r w:rsidR="00740C35" w:rsidRPr="00C44FEB">
        <w:rPr>
          <w:color w:val="auto"/>
          <w:u w:val="single"/>
        </w:rPr>
        <w:t>$1,000,000</w:t>
      </w:r>
      <w:r w:rsidRPr="00C44FEB">
        <w:rPr>
          <w:color w:val="auto"/>
          <w:u w:val="single"/>
        </w:rPr>
        <w:t xml:space="preserve"> for the new construction, expansion or major renovation of the facilities, buildings and structures for school purposes, including:</w:t>
      </w:r>
    </w:p>
    <w:p w14:paraId="41FE9222" w14:textId="77777777" w:rsidR="0005760D" w:rsidRPr="00C44FEB" w:rsidRDefault="0005760D" w:rsidP="0005760D">
      <w:pPr>
        <w:pStyle w:val="SectionBody"/>
        <w:rPr>
          <w:color w:val="auto"/>
          <w:u w:val="single"/>
        </w:rPr>
      </w:pPr>
      <w:r w:rsidRPr="00C44FEB">
        <w:rPr>
          <w:color w:val="auto"/>
          <w:u w:val="single"/>
        </w:rPr>
        <w:t>(A) The acquisition of land for current or future use in connection with the construction project;</w:t>
      </w:r>
    </w:p>
    <w:p w14:paraId="5E38F85E" w14:textId="77777777" w:rsidR="0005760D" w:rsidRPr="00C44FEB" w:rsidRDefault="0005760D" w:rsidP="0005760D">
      <w:pPr>
        <w:pStyle w:val="SectionBody"/>
        <w:rPr>
          <w:color w:val="auto"/>
          <w:u w:val="single"/>
        </w:rPr>
      </w:pPr>
      <w:r w:rsidRPr="00C44FEB">
        <w:rPr>
          <w:color w:val="auto"/>
          <w:u w:val="single"/>
        </w:rPr>
        <w:t>(B) New or substantial upgrading of existing equipment, machinery or furnishings;</w:t>
      </w:r>
    </w:p>
    <w:p w14:paraId="4A9D1C11" w14:textId="77777777" w:rsidR="0005760D" w:rsidRPr="00C44FEB" w:rsidRDefault="0005760D" w:rsidP="0005760D">
      <w:pPr>
        <w:pStyle w:val="SectionBody"/>
        <w:rPr>
          <w:color w:val="auto"/>
          <w:u w:val="single"/>
        </w:rPr>
      </w:pPr>
      <w:r w:rsidRPr="00C44FEB">
        <w:rPr>
          <w:color w:val="auto"/>
          <w:u w:val="single"/>
        </w:rPr>
        <w:t>(C) Installation of utilities and other similar items related to making the construction project operational;</w:t>
      </w:r>
    </w:p>
    <w:p w14:paraId="084AA3ED" w14:textId="4662B99F" w:rsidR="0005760D" w:rsidRPr="00C44FEB" w:rsidRDefault="0005760D" w:rsidP="0005760D">
      <w:pPr>
        <w:pStyle w:val="SectionBody"/>
        <w:rPr>
          <w:color w:val="auto"/>
          <w:u w:val="single"/>
        </w:rPr>
      </w:pPr>
      <w:r w:rsidRPr="00C44FEB">
        <w:rPr>
          <w:color w:val="auto"/>
          <w:u w:val="single"/>
        </w:rPr>
        <w:lastRenderedPageBreak/>
        <w:t xml:space="preserve">(D) </w:t>
      </w:r>
      <w:r w:rsidR="00740C35" w:rsidRPr="00C44FEB">
        <w:rPr>
          <w:color w:val="auto"/>
          <w:u w:val="single"/>
        </w:rPr>
        <w:t>“</w:t>
      </w:r>
      <w:r w:rsidRPr="00C44FEB">
        <w:rPr>
          <w:color w:val="auto"/>
          <w:u w:val="single"/>
        </w:rPr>
        <w:t>Construction project</w:t>
      </w:r>
      <w:r w:rsidR="00740C35" w:rsidRPr="00C44FEB">
        <w:rPr>
          <w:color w:val="auto"/>
          <w:u w:val="single"/>
        </w:rPr>
        <w:t>”</w:t>
      </w:r>
      <w:r w:rsidRPr="00C44FEB">
        <w:rPr>
          <w:color w:val="auto"/>
          <w:u w:val="single"/>
        </w:rPr>
        <w:t xml:space="preserve"> does not include such items as books, computers or equipment used for instructional purposes; fuel, supplies; routine utility service fees, routine maintenance costs; ordinary course of business improvements; other items which are customarily considered to result in a current or ordinarily course of business operating charge or a major improvement project.</w:t>
      </w:r>
    </w:p>
    <w:p w14:paraId="237AAECD" w14:textId="5B4FD19B" w:rsidR="00740C35" w:rsidRPr="00C44FEB" w:rsidRDefault="00740C35" w:rsidP="0005760D">
      <w:pPr>
        <w:pStyle w:val="SectionBody"/>
        <w:rPr>
          <w:color w:val="auto"/>
          <w:u w:val="single"/>
        </w:rPr>
      </w:pPr>
      <w:r w:rsidRPr="00C44FEB">
        <w:rPr>
          <w:color w:val="auto"/>
          <w:u w:val="single"/>
        </w:rPr>
        <w:t xml:space="preserve">“Major improvement” means a project with a cost greater than </w:t>
      </w:r>
      <w:r w:rsidR="003500B0" w:rsidRPr="00C44FEB">
        <w:rPr>
          <w:color w:val="auto"/>
          <w:u w:val="single"/>
        </w:rPr>
        <w:t>$50,000</w:t>
      </w:r>
      <w:r w:rsidRPr="00C44FEB">
        <w:rPr>
          <w:color w:val="auto"/>
          <w:u w:val="single"/>
        </w:rPr>
        <w:t xml:space="preserve"> and less than </w:t>
      </w:r>
      <w:r w:rsidR="003500B0" w:rsidRPr="00C44FEB">
        <w:rPr>
          <w:color w:val="auto"/>
          <w:u w:val="single"/>
        </w:rPr>
        <w:t>$1</w:t>
      </w:r>
      <w:r w:rsidRPr="00C44FEB">
        <w:rPr>
          <w:color w:val="auto"/>
          <w:u w:val="single"/>
        </w:rPr>
        <w:t xml:space="preserve"> million for the renovation, expansion, repair, and safety upgrading of existing school facilities, buildings and structures, including the substantial repair or upgrading of equipment, machinery, building system, utilities and other similar items related to the renovation, repair or upgrading in furtherance of a school major improvement plan. This does not include items such as books, computers or equipment used for instructional purposes; fuel, supplies, routine utility services fees; routine maintenance costs; ordinary course of business improvements; or other items which are customarily considered to result in a current or ordinary course of business operating charge.</w:t>
      </w:r>
    </w:p>
    <w:p w14:paraId="327F7638" w14:textId="1C77300A" w:rsidR="0005760D" w:rsidRPr="00C44FEB" w:rsidRDefault="0005760D" w:rsidP="0005760D">
      <w:pPr>
        <w:pStyle w:val="SectionBody"/>
        <w:rPr>
          <w:color w:val="auto"/>
          <w:u w:val="single"/>
        </w:rPr>
      </w:pPr>
      <w:r w:rsidRPr="00C44FEB">
        <w:rPr>
          <w:color w:val="auto"/>
          <w:u w:val="single"/>
        </w:rPr>
        <w:t xml:space="preserve">“Public school” means any school under the general supervision of the West Virginia Board of Education pursuant to section two, article XIII of the Constitution of West Virginia and includes any charter school pursuant to §18-5G-1 </w:t>
      </w:r>
      <w:r w:rsidRPr="00C44FEB">
        <w:rPr>
          <w:iCs/>
          <w:color w:val="auto"/>
          <w:u w:val="single"/>
        </w:rPr>
        <w:t>et seq</w:t>
      </w:r>
      <w:r w:rsidRPr="00C44FEB">
        <w:rPr>
          <w:color w:val="auto"/>
          <w:u w:val="single"/>
        </w:rPr>
        <w:t>. of this code.</w:t>
      </w:r>
    </w:p>
    <w:p w14:paraId="5F401623" w14:textId="69C1C7E7" w:rsidR="0005760D" w:rsidRPr="00C44FEB" w:rsidRDefault="0005760D" w:rsidP="0005760D">
      <w:pPr>
        <w:pStyle w:val="SectionBody"/>
        <w:rPr>
          <w:color w:val="auto"/>
          <w:u w:val="single"/>
        </w:rPr>
      </w:pPr>
      <w:r w:rsidRPr="00C44FEB">
        <w:rPr>
          <w:color w:val="auto"/>
          <w:u w:val="single"/>
        </w:rPr>
        <w:t xml:space="preserve">“School building authority” means the authority created pursuant to §18-9D-1 </w:t>
      </w:r>
      <w:r w:rsidRPr="00C44FEB">
        <w:rPr>
          <w:i/>
          <w:iCs/>
          <w:color w:val="auto"/>
          <w:u w:val="single"/>
        </w:rPr>
        <w:t>et seq</w:t>
      </w:r>
      <w:r w:rsidRPr="00C44FEB">
        <w:rPr>
          <w:color w:val="auto"/>
          <w:u w:val="single"/>
        </w:rPr>
        <w:t>.</w:t>
      </w:r>
      <w:r w:rsidR="00740BDD" w:rsidRPr="00C44FEB">
        <w:rPr>
          <w:color w:val="auto"/>
          <w:u w:val="single"/>
        </w:rPr>
        <w:t xml:space="preserve"> of this code.</w:t>
      </w:r>
      <w:r w:rsidRPr="00C44FEB">
        <w:rPr>
          <w:color w:val="auto"/>
          <w:u w:val="single"/>
        </w:rPr>
        <w:t xml:space="preserve"> </w:t>
      </w:r>
    </w:p>
    <w:p w14:paraId="389E3127" w14:textId="77777777" w:rsidR="0005760D" w:rsidRPr="00C44FEB" w:rsidRDefault="0005760D" w:rsidP="0005760D">
      <w:pPr>
        <w:pStyle w:val="SectionBody"/>
        <w:rPr>
          <w:color w:val="auto"/>
          <w:u w:val="single"/>
        </w:rPr>
      </w:pPr>
      <w:r w:rsidRPr="00C44FEB">
        <w:rPr>
          <w:color w:val="auto"/>
          <w:u w:val="single"/>
        </w:rPr>
        <w:t>“Water bottle filling station” means a station to which the following apply:</w:t>
      </w:r>
    </w:p>
    <w:p w14:paraId="27D08959" w14:textId="77777777" w:rsidR="0005760D" w:rsidRPr="00C44FEB" w:rsidRDefault="0005760D" w:rsidP="0005760D">
      <w:pPr>
        <w:pStyle w:val="SectionBody"/>
        <w:rPr>
          <w:color w:val="auto"/>
          <w:u w:val="single"/>
        </w:rPr>
      </w:pPr>
      <w:r w:rsidRPr="00C44FEB">
        <w:rPr>
          <w:color w:val="auto"/>
          <w:u w:val="single"/>
        </w:rPr>
        <w:t xml:space="preserve">(1) The station is designed to fill a bottle with water; </w:t>
      </w:r>
    </w:p>
    <w:p w14:paraId="0631EF8E" w14:textId="77777777" w:rsidR="0005760D" w:rsidRPr="00C44FEB" w:rsidRDefault="0005760D" w:rsidP="0005760D">
      <w:pPr>
        <w:pStyle w:val="SectionBody"/>
        <w:rPr>
          <w:color w:val="auto"/>
          <w:u w:val="single"/>
        </w:rPr>
      </w:pPr>
      <w:r w:rsidRPr="00C44FEB">
        <w:rPr>
          <w:color w:val="auto"/>
          <w:u w:val="single"/>
        </w:rPr>
        <w:t>(2) The station dispenses filtered drinking water;</w:t>
      </w:r>
    </w:p>
    <w:p w14:paraId="44BFD45B" w14:textId="77777777" w:rsidR="0005760D" w:rsidRPr="00C44FEB" w:rsidRDefault="0005760D" w:rsidP="0005760D">
      <w:pPr>
        <w:pStyle w:val="SectionBody"/>
        <w:rPr>
          <w:color w:val="auto"/>
          <w:u w:val="single"/>
        </w:rPr>
      </w:pPr>
      <w:r w:rsidRPr="00C44FEB">
        <w:rPr>
          <w:color w:val="auto"/>
          <w:u w:val="single"/>
        </w:rPr>
        <w:t>(3) The station may be integrated into a drinking fountain; and</w:t>
      </w:r>
    </w:p>
    <w:p w14:paraId="0E4282A0" w14:textId="77777777" w:rsidR="0005760D" w:rsidRPr="00C44FEB" w:rsidRDefault="0005760D" w:rsidP="0005760D">
      <w:pPr>
        <w:pStyle w:val="SectionBody"/>
        <w:rPr>
          <w:color w:val="auto"/>
          <w:u w:val="single"/>
        </w:rPr>
      </w:pPr>
      <w:r w:rsidRPr="00C44FEB">
        <w:rPr>
          <w:color w:val="auto"/>
          <w:u w:val="single"/>
        </w:rPr>
        <w:t xml:space="preserve">(4) The station shall be touchless for sanitary reasons. </w:t>
      </w:r>
    </w:p>
    <w:p w14:paraId="2899E641" w14:textId="469B27D1" w:rsidR="0005760D" w:rsidRPr="00C44FEB" w:rsidRDefault="0005760D" w:rsidP="005E64B6">
      <w:pPr>
        <w:pStyle w:val="SectionHeading"/>
        <w:rPr>
          <w:color w:val="auto"/>
          <w:u w:val="single"/>
        </w:rPr>
      </w:pPr>
      <w:r w:rsidRPr="00C44FEB">
        <w:rPr>
          <w:color w:val="auto"/>
          <w:u w:val="single"/>
        </w:rPr>
        <w:t>§1</w:t>
      </w:r>
      <w:r w:rsidR="00C9356D" w:rsidRPr="00C44FEB">
        <w:rPr>
          <w:color w:val="auto"/>
          <w:u w:val="single"/>
        </w:rPr>
        <w:t>8</w:t>
      </w:r>
      <w:r w:rsidRPr="00C44FEB">
        <w:rPr>
          <w:color w:val="auto"/>
          <w:u w:val="single"/>
        </w:rPr>
        <w:t>-9G-3. Plans for new construction and major improvements of public-school buildings required to provide sufficient water bottle filling stations</w:t>
      </w:r>
      <w:r w:rsidR="00C44FEB" w:rsidRPr="00C44FEB">
        <w:rPr>
          <w:color w:val="auto"/>
          <w:u w:val="single"/>
        </w:rPr>
        <w:t>.</w:t>
      </w:r>
      <w:r w:rsidRPr="00C44FEB">
        <w:rPr>
          <w:color w:val="auto"/>
          <w:u w:val="single"/>
        </w:rPr>
        <w:t xml:space="preserve"> </w:t>
      </w:r>
    </w:p>
    <w:p w14:paraId="332312F2" w14:textId="77777777" w:rsidR="0005760D" w:rsidRPr="00C44FEB" w:rsidRDefault="0005760D" w:rsidP="0005760D">
      <w:pPr>
        <w:pStyle w:val="SectionBody"/>
        <w:rPr>
          <w:color w:val="auto"/>
          <w:u w:val="single"/>
        </w:rPr>
        <w:sectPr w:rsidR="0005760D" w:rsidRPr="00C44FEB" w:rsidSect="00E40637">
          <w:type w:val="continuous"/>
          <w:pgSz w:w="12240" w:h="15840" w:code="1"/>
          <w:pgMar w:top="1440" w:right="1440" w:bottom="1440" w:left="1440" w:header="720" w:footer="720" w:gutter="0"/>
          <w:lnNumType w:countBy="1" w:restart="newSection"/>
          <w:cols w:space="720"/>
          <w:docGrid w:linePitch="360"/>
        </w:sectPr>
      </w:pPr>
    </w:p>
    <w:p w14:paraId="639AA4C1" w14:textId="627B5823" w:rsidR="0005760D" w:rsidRPr="00C44FEB" w:rsidRDefault="0005760D" w:rsidP="0005760D">
      <w:pPr>
        <w:pStyle w:val="SectionBody"/>
        <w:rPr>
          <w:color w:val="auto"/>
          <w:u w:val="single"/>
        </w:rPr>
      </w:pPr>
      <w:r w:rsidRPr="00C44FEB">
        <w:rPr>
          <w:color w:val="auto"/>
          <w:u w:val="single"/>
        </w:rPr>
        <w:t xml:space="preserve">(a) The School Building Authority shall amend their Handbook on Planning School </w:t>
      </w:r>
      <w:r w:rsidRPr="00C44FEB">
        <w:rPr>
          <w:color w:val="auto"/>
          <w:u w:val="single"/>
        </w:rPr>
        <w:lastRenderedPageBreak/>
        <w:t xml:space="preserve">Facilities (6200) on or before </w:t>
      </w:r>
      <w:r w:rsidR="004E7A54" w:rsidRPr="00C44FEB">
        <w:rPr>
          <w:color w:val="auto"/>
          <w:u w:val="single"/>
        </w:rPr>
        <w:t>November</w:t>
      </w:r>
      <w:r w:rsidRPr="00C44FEB">
        <w:rPr>
          <w:color w:val="auto"/>
          <w:u w:val="single"/>
        </w:rPr>
        <w:t xml:space="preserve"> 1, 2022, to require newly constructed and existing public-school buildings undergoing a major improvement to include the following:</w:t>
      </w:r>
    </w:p>
    <w:p w14:paraId="3EAF6DF5" w14:textId="794D4343" w:rsidR="0005760D" w:rsidRPr="00C44FEB" w:rsidRDefault="0005760D" w:rsidP="0005760D">
      <w:pPr>
        <w:pStyle w:val="SectionBody"/>
        <w:rPr>
          <w:color w:val="auto"/>
          <w:u w:val="single"/>
        </w:rPr>
      </w:pPr>
      <w:r w:rsidRPr="00C44FEB">
        <w:rPr>
          <w:color w:val="auto"/>
          <w:u w:val="single"/>
        </w:rPr>
        <w:t xml:space="preserve">(1) A minimum of one water bottle filling station on each floor and wing of each </w:t>
      </w:r>
      <w:r w:rsidR="00740C35" w:rsidRPr="00C44FEB">
        <w:rPr>
          <w:color w:val="auto"/>
          <w:u w:val="single"/>
        </w:rPr>
        <w:t>public school</w:t>
      </w:r>
      <w:r w:rsidRPr="00C44FEB">
        <w:rPr>
          <w:color w:val="auto"/>
          <w:u w:val="single"/>
        </w:rPr>
        <w:t xml:space="preserve"> building; </w:t>
      </w:r>
    </w:p>
    <w:p w14:paraId="6B1A34C8" w14:textId="77777777" w:rsidR="0005760D" w:rsidRPr="00C44FEB" w:rsidRDefault="0005760D" w:rsidP="0005760D">
      <w:pPr>
        <w:pStyle w:val="SectionBody"/>
        <w:rPr>
          <w:color w:val="auto"/>
          <w:u w:val="single"/>
        </w:rPr>
      </w:pPr>
      <w:r w:rsidRPr="00C44FEB">
        <w:rPr>
          <w:color w:val="auto"/>
          <w:u w:val="single"/>
        </w:rPr>
        <w:t>(2) At least one water bottle filling station in all school food service areas;</w:t>
      </w:r>
    </w:p>
    <w:p w14:paraId="6767C242" w14:textId="77777777" w:rsidR="0005760D" w:rsidRPr="00C44FEB" w:rsidRDefault="0005760D" w:rsidP="0005760D">
      <w:pPr>
        <w:pStyle w:val="SectionBody"/>
        <w:rPr>
          <w:color w:val="auto"/>
          <w:u w:val="single"/>
        </w:rPr>
      </w:pPr>
      <w:r w:rsidRPr="00C44FEB">
        <w:rPr>
          <w:color w:val="auto"/>
          <w:u w:val="single"/>
        </w:rPr>
        <w:t xml:space="preserve">(3) At least one water bottle filling station near gymnasiums and outdoor learning and activity areas, including playgrounds and athletic facilities; </w:t>
      </w:r>
    </w:p>
    <w:p w14:paraId="12944382" w14:textId="77777777" w:rsidR="0005760D" w:rsidRPr="00C44FEB" w:rsidRDefault="0005760D" w:rsidP="0005760D">
      <w:pPr>
        <w:pStyle w:val="SectionBody"/>
        <w:rPr>
          <w:color w:val="auto"/>
          <w:u w:val="single"/>
        </w:rPr>
      </w:pPr>
      <w:r w:rsidRPr="00C44FEB">
        <w:rPr>
          <w:color w:val="auto"/>
          <w:u w:val="single"/>
        </w:rPr>
        <w:t>(4) A minimum of at least one water bottle filling station per 200 building occupants projected upon completion of the projected construction; and</w:t>
      </w:r>
    </w:p>
    <w:p w14:paraId="5CEE8A6C" w14:textId="77777777" w:rsidR="0005760D" w:rsidRPr="00C44FEB" w:rsidRDefault="0005760D" w:rsidP="0005760D">
      <w:pPr>
        <w:pStyle w:val="SectionBody"/>
        <w:rPr>
          <w:color w:val="auto"/>
          <w:u w:val="single"/>
        </w:rPr>
      </w:pPr>
      <w:r w:rsidRPr="00C44FEB">
        <w:rPr>
          <w:color w:val="auto"/>
          <w:u w:val="single"/>
        </w:rPr>
        <w:t>(5) Permitting students to carry water bottles and addressing the use and misuse of water bottles by school students.</w:t>
      </w:r>
    </w:p>
    <w:p w14:paraId="464133EA" w14:textId="77777777" w:rsidR="0005760D" w:rsidRPr="00C44FEB" w:rsidRDefault="0005760D" w:rsidP="0005760D">
      <w:pPr>
        <w:pStyle w:val="SectionBody"/>
        <w:rPr>
          <w:color w:val="auto"/>
          <w:u w:val="single"/>
        </w:rPr>
      </w:pPr>
      <w:r w:rsidRPr="00C44FEB">
        <w:rPr>
          <w:color w:val="auto"/>
          <w:u w:val="single"/>
        </w:rPr>
        <w:t>(b) Any water bottle filling station installed in a public-school building shall:</w:t>
      </w:r>
    </w:p>
    <w:p w14:paraId="4E717A50" w14:textId="77777777" w:rsidR="0005760D" w:rsidRPr="00C44FEB" w:rsidRDefault="0005760D" w:rsidP="0005760D">
      <w:pPr>
        <w:pStyle w:val="SectionBody"/>
        <w:rPr>
          <w:color w:val="auto"/>
          <w:u w:val="single"/>
        </w:rPr>
      </w:pPr>
      <w:r w:rsidRPr="00C44FEB">
        <w:rPr>
          <w:color w:val="auto"/>
          <w:u w:val="single"/>
        </w:rPr>
        <w:t>(1) Dispense filtered, clean drinking water;</w:t>
      </w:r>
    </w:p>
    <w:p w14:paraId="726E34E3" w14:textId="77777777" w:rsidR="0005760D" w:rsidRPr="00C44FEB" w:rsidRDefault="0005760D" w:rsidP="0005760D">
      <w:pPr>
        <w:pStyle w:val="SectionBody"/>
        <w:rPr>
          <w:color w:val="auto"/>
          <w:u w:val="single"/>
        </w:rPr>
      </w:pPr>
      <w:r w:rsidRPr="00C44FEB">
        <w:rPr>
          <w:color w:val="auto"/>
          <w:u w:val="single"/>
        </w:rPr>
        <w:t>(2) Be touchless for sanitary reasons;</w:t>
      </w:r>
    </w:p>
    <w:p w14:paraId="08EFE2E7" w14:textId="77777777" w:rsidR="0005760D" w:rsidRPr="00C44FEB" w:rsidRDefault="0005760D" w:rsidP="0005760D">
      <w:pPr>
        <w:pStyle w:val="SectionBody"/>
        <w:rPr>
          <w:color w:val="auto"/>
          <w:u w:val="single"/>
        </w:rPr>
      </w:pPr>
      <w:r w:rsidRPr="00C44FEB">
        <w:rPr>
          <w:color w:val="auto"/>
          <w:u w:val="single"/>
        </w:rPr>
        <w:t xml:space="preserve">(3) Be regularly cleaned to maintain sanitary conditions; and </w:t>
      </w:r>
    </w:p>
    <w:p w14:paraId="75E063E6" w14:textId="77777777" w:rsidR="0005760D" w:rsidRPr="00C44FEB" w:rsidRDefault="0005760D" w:rsidP="0005760D">
      <w:pPr>
        <w:pStyle w:val="SectionBody"/>
        <w:rPr>
          <w:color w:val="auto"/>
          <w:u w:val="single"/>
        </w:rPr>
      </w:pPr>
      <w:r w:rsidRPr="00C44FEB">
        <w:rPr>
          <w:color w:val="auto"/>
          <w:u w:val="single"/>
        </w:rPr>
        <w:t>(4) Be regularly maintained to ensure proper functioning.</w:t>
      </w:r>
    </w:p>
    <w:p w14:paraId="59F66F0A" w14:textId="77777777" w:rsidR="00C33014" w:rsidRPr="00C44FEB" w:rsidRDefault="00C33014" w:rsidP="00CC1F3B">
      <w:pPr>
        <w:pStyle w:val="Note"/>
        <w:rPr>
          <w:color w:val="auto"/>
        </w:rPr>
      </w:pPr>
    </w:p>
    <w:p w14:paraId="5E0EBDB4" w14:textId="13D0CE57" w:rsidR="006865E9" w:rsidRPr="00C44FEB" w:rsidRDefault="00CF1DCA" w:rsidP="00CC1F3B">
      <w:pPr>
        <w:pStyle w:val="Note"/>
        <w:rPr>
          <w:color w:val="auto"/>
        </w:rPr>
      </w:pPr>
      <w:r w:rsidRPr="00C44FEB">
        <w:rPr>
          <w:color w:val="auto"/>
        </w:rPr>
        <w:t>NOTE: The</w:t>
      </w:r>
      <w:r w:rsidR="006865E9" w:rsidRPr="00C44FEB">
        <w:rPr>
          <w:color w:val="auto"/>
        </w:rPr>
        <w:t xml:space="preserve"> purpose of this bill is to </w:t>
      </w:r>
      <w:r w:rsidR="0005760D" w:rsidRPr="00C44FEB">
        <w:rPr>
          <w:color w:val="auto"/>
        </w:rPr>
        <w:t>require the School Building Authority to amend their handbook to require public schools to have water bottle filling stations for new construction and existing schools underdoing a major improvement.</w:t>
      </w:r>
    </w:p>
    <w:p w14:paraId="769091E2" w14:textId="77777777" w:rsidR="006865E9" w:rsidRPr="00C44FEB" w:rsidRDefault="00AE48A0" w:rsidP="00CC1F3B">
      <w:pPr>
        <w:pStyle w:val="Note"/>
        <w:rPr>
          <w:color w:val="auto"/>
        </w:rPr>
      </w:pPr>
      <w:r w:rsidRPr="00C44FEB">
        <w:rPr>
          <w:color w:val="auto"/>
        </w:rPr>
        <w:t>Strike-throughs indicate language that would be stricken from a heading or the present law and underscoring indicates new language that would be added.</w:t>
      </w:r>
    </w:p>
    <w:sectPr w:rsidR="006865E9" w:rsidRPr="00C44FEB" w:rsidSect="00E4063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7E387" w14:textId="77777777" w:rsidR="0005760D" w:rsidRPr="00B844FE" w:rsidRDefault="0005760D" w:rsidP="00B844FE">
      <w:r>
        <w:separator/>
      </w:r>
    </w:p>
  </w:endnote>
  <w:endnote w:type="continuationSeparator" w:id="0">
    <w:p w14:paraId="4651AD56" w14:textId="77777777" w:rsidR="0005760D" w:rsidRPr="00B844FE" w:rsidRDefault="000576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8B9A3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B8FA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E7EB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96FBB" w14:textId="77777777" w:rsidR="0005760D" w:rsidRPr="00B844FE" w:rsidRDefault="0005760D" w:rsidP="00B844FE">
      <w:r>
        <w:separator/>
      </w:r>
    </w:p>
  </w:footnote>
  <w:footnote w:type="continuationSeparator" w:id="0">
    <w:p w14:paraId="69D82B38" w14:textId="77777777" w:rsidR="0005760D" w:rsidRPr="00B844FE" w:rsidRDefault="000576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0D9D" w14:textId="77777777" w:rsidR="002A0269" w:rsidRPr="00B844FE" w:rsidRDefault="00890C1C">
    <w:pPr>
      <w:pStyle w:val="Header"/>
    </w:pPr>
    <w:sdt>
      <w:sdtPr>
        <w:id w:val="-684364211"/>
        <w:placeholder>
          <w:docPart w:val="C92ACD5AC06E463B8E898DF37D4577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92ACD5AC06E463B8E898DF37D4577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ABE4" w14:textId="6F38C65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5760D">
      <w:rPr>
        <w:sz w:val="22"/>
        <w:szCs w:val="22"/>
      </w:rPr>
      <w:t>SB</w:t>
    </w:r>
    <w:r w:rsidR="00BB1440">
      <w:rPr>
        <w:sz w:val="22"/>
        <w:szCs w:val="22"/>
      </w:rPr>
      <w:t xml:space="preserve"> 246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5760D" w:rsidRPr="0005760D">
          <w:rPr>
            <w:sz w:val="22"/>
            <w:szCs w:val="22"/>
          </w:rPr>
          <w:t>2022R1613</w:t>
        </w:r>
      </w:sdtContent>
    </w:sdt>
  </w:p>
  <w:p w14:paraId="0D161F7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0B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D"/>
    <w:rsid w:val="0000526A"/>
    <w:rsid w:val="00010501"/>
    <w:rsid w:val="00050559"/>
    <w:rsid w:val="000573A9"/>
    <w:rsid w:val="0005760D"/>
    <w:rsid w:val="00085D22"/>
    <w:rsid w:val="000C5C77"/>
    <w:rsid w:val="000E3912"/>
    <w:rsid w:val="0010070F"/>
    <w:rsid w:val="0015112E"/>
    <w:rsid w:val="001552E7"/>
    <w:rsid w:val="001566B4"/>
    <w:rsid w:val="001A66B7"/>
    <w:rsid w:val="001C279E"/>
    <w:rsid w:val="001D459E"/>
    <w:rsid w:val="00216DE8"/>
    <w:rsid w:val="0022348D"/>
    <w:rsid w:val="0027011C"/>
    <w:rsid w:val="00274200"/>
    <w:rsid w:val="00275740"/>
    <w:rsid w:val="002A0269"/>
    <w:rsid w:val="002D2D8B"/>
    <w:rsid w:val="00303684"/>
    <w:rsid w:val="00311C75"/>
    <w:rsid w:val="003143F5"/>
    <w:rsid w:val="00314854"/>
    <w:rsid w:val="003500B0"/>
    <w:rsid w:val="00394191"/>
    <w:rsid w:val="003C51CD"/>
    <w:rsid w:val="003C6034"/>
    <w:rsid w:val="00400B5C"/>
    <w:rsid w:val="004368E0"/>
    <w:rsid w:val="004C13DD"/>
    <w:rsid w:val="004D3ABE"/>
    <w:rsid w:val="004E3441"/>
    <w:rsid w:val="004E7A54"/>
    <w:rsid w:val="00500579"/>
    <w:rsid w:val="005175BB"/>
    <w:rsid w:val="0053524F"/>
    <w:rsid w:val="005A5366"/>
    <w:rsid w:val="005E64B6"/>
    <w:rsid w:val="006369EB"/>
    <w:rsid w:val="00637E73"/>
    <w:rsid w:val="006865E9"/>
    <w:rsid w:val="00686E9A"/>
    <w:rsid w:val="00691F3E"/>
    <w:rsid w:val="00694BFB"/>
    <w:rsid w:val="006A106B"/>
    <w:rsid w:val="006C523D"/>
    <w:rsid w:val="006D4036"/>
    <w:rsid w:val="00740BDD"/>
    <w:rsid w:val="00740C35"/>
    <w:rsid w:val="00745B22"/>
    <w:rsid w:val="007507DC"/>
    <w:rsid w:val="00795D69"/>
    <w:rsid w:val="007A5259"/>
    <w:rsid w:val="007A7081"/>
    <w:rsid w:val="007F1CF5"/>
    <w:rsid w:val="00834EDE"/>
    <w:rsid w:val="008736AA"/>
    <w:rsid w:val="00890C1C"/>
    <w:rsid w:val="008D275D"/>
    <w:rsid w:val="008F57A8"/>
    <w:rsid w:val="00980327"/>
    <w:rsid w:val="00986478"/>
    <w:rsid w:val="009B5557"/>
    <w:rsid w:val="009F1067"/>
    <w:rsid w:val="00A31E01"/>
    <w:rsid w:val="00A527AD"/>
    <w:rsid w:val="00A718CF"/>
    <w:rsid w:val="00AA2BDD"/>
    <w:rsid w:val="00AE48A0"/>
    <w:rsid w:val="00AE61BE"/>
    <w:rsid w:val="00B16F25"/>
    <w:rsid w:val="00B24422"/>
    <w:rsid w:val="00B66B81"/>
    <w:rsid w:val="00B80C20"/>
    <w:rsid w:val="00B844FE"/>
    <w:rsid w:val="00B86B4F"/>
    <w:rsid w:val="00BA1F84"/>
    <w:rsid w:val="00BB1440"/>
    <w:rsid w:val="00BC562B"/>
    <w:rsid w:val="00C316BE"/>
    <w:rsid w:val="00C33014"/>
    <w:rsid w:val="00C33434"/>
    <w:rsid w:val="00C34869"/>
    <w:rsid w:val="00C42EB6"/>
    <w:rsid w:val="00C44FEB"/>
    <w:rsid w:val="00C8019B"/>
    <w:rsid w:val="00C85096"/>
    <w:rsid w:val="00C9356D"/>
    <w:rsid w:val="00CB20EF"/>
    <w:rsid w:val="00CC1F3B"/>
    <w:rsid w:val="00CD12CB"/>
    <w:rsid w:val="00CD36CF"/>
    <w:rsid w:val="00CF1DCA"/>
    <w:rsid w:val="00D23529"/>
    <w:rsid w:val="00D579FC"/>
    <w:rsid w:val="00D81C16"/>
    <w:rsid w:val="00DD7C35"/>
    <w:rsid w:val="00DE526B"/>
    <w:rsid w:val="00DF199D"/>
    <w:rsid w:val="00E01542"/>
    <w:rsid w:val="00E034AA"/>
    <w:rsid w:val="00E07713"/>
    <w:rsid w:val="00E365F1"/>
    <w:rsid w:val="00E40637"/>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6BDD07"/>
  <w15:chartTrackingRefBased/>
  <w15:docId w15:val="{66E95DD4-94A0-46F6-B5C7-EDB09EDF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8864C224524583BF6060EE525722C9"/>
        <w:category>
          <w:name w:val="General"/>
          <w:gallery w:val="placeholder"/>
        </w:category>
        <w:types>
          <w:type w:val="bbPlcHdr"/>
        </w:types>
        <w:behaviors>
          <w:behavior w:val="content"/>
        </w:behaviors>
        <w:guid w:val="{0B5F28F2-E794-4033-B4D1-F7ED78883092}"/>
      </w:docPartPr>
      <w:docPartBody>
        <w:p w:rsidR="00B80C7F" w:rsidRDefault="00B80C7F">
          <w:pPr>
            <w:pStyle w:val="9B8864C224524583BF6060EE525722C9"/>
          </w:pPr>
          <w:r w:rsidRPr="00B844FE">
            <w:t>Prefix Text</w:t>
          </w:r>
        </w:p>
      </w:docPartBody>
    </w:docPart>
    <w:docPart>
      <w:docPartPr>
        <w:name w:val="C92ACD5AC06E463B8E898DF37D457798"/>
        <w:category>
          <w:name w:val="General"/>
          <w:gallery w:val="placeholder"/>
        </w:category>
        <w:types>
          <w:type w:val="bbPlcHdr"/>
        </w:types>
        <w:behaviors>
          <w:behavior w:val="content"/>
        </w:behaviors>
        <w:guid w:val="{FB16FC0C-B97F-447B-B4FC-9FFB53A631DC}"/>
      </w:docPartPr>
      <w:docPartBody>
        <w:p w:rsidR="00B80C7F" w:rsidRDefault="00B80C7F">
          <w:pPr>
            <w:pStyle w:val="C92ACD5AC06E463B8E898DF37D457798"/>
          </w:pPr>
          <w:r w:rsidRPr="00B844FE">
            <w:t>[Type here]</w:t>
          </w:r>
        </w:p>
      </w:docPartBody>
    </w:docPart>
    <w:docPart>
      <w:docPartPr>
        <w:name w:val="A84B7CEA252C4126B861B3FAF53D5522"/>
        <w:category>
          <w:name w:val="General"/>
          <w:gallery w:val="placeholder"/>
        </w:category>
        <w:types>
          <w:type w:val="bbPlcHdr"/>
        </w:types>
        <w:behaviors>
          <w:behavior w:val="content"/>
        </w:behaviors>
        <w:guid w:val="{FE05F219-075E-4433-80ED-94183B2983C0}"/>
      </w:docPartPr>
      <w:docPartBody>
        <w:p w:rsidR="00B80C7F" w:rsidRDefault="00B80C7F">
          <w:pPr>
            <w:pStyle w:val="A84B7CEA252C4126B861B3FAF53D5522"/>
          </w:pPr>
          <w:r w:rsidRPr="00B844FE">
            <w:t>Number</w:t>
          </w:r>
        </w:p>
      </w:docPartBody>
    </w:docPart>
    <w:docPart>
      <w:docPartPr>
        <w:name w:val="E0000F2D60464DE7A998D7CE8F28DC37"/>
        <w:category>
          <w:name w:val="General"/>
          <w:gallery w:val="placeholder"/>
        </w:category>
        <w:types>
          <w:type w:val="bbPlcHdr"/>
        </w:types>
        <w:behaviors>
          <w:behavior w:val="content"/>
        </w:behaviors>
        <w:guid w:val="{848B77BD-E748-4344-8BDA-E10E5E3A3E45}"/>
      </w:docPartPr>
      <w:docPartBody>
        <w:p w:rsidR="00B80C7F" w:rsidRDefault="00B80C7F">
          <w:pPr>
            <w:pStyle w:val="E0000F2D60464DE7A998D7CE8F28DC37"/>
          </w:pPr>
          <w:r w:rsidRPr="00B844FE">
            <w:t>Enter Sponsors Here</w:t>
          </w:r>
        </w:p>
      </w:docPartBody>
    </w:docPart>
    <w:docPart>
      <w:docPartPr>
        <w:name w:val="F7A704DD8D654D0ABB13EC1BD79E73DC"/>
        <w:category>
          <w:name w:val="General"/>
          <w:gallery w:val="placeholder"/>
        </w:category>
        <w:types>
          <w:type w:val="bbPlcHdr"/>
        </w:types>
        <w:behaviors>
          <w:behavior w:val="content"/>
        </w:behaviors>
        <w:guid w:val="{A362A1E4-7CF1-4BE7-931E-2E87C4E34C5E}"/>
      </w:docPartPr>
      <w:docPartBody>
        <w:p w:rsidR="00B80C7F" w:rsidRDefault="00B80C7F">
          <w:pPr>
            <w:pStyle w:val="F7A704DD8D654D0ABB13EC1BD79E73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7F"/>
    <w:rsid w:val="00B8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8864C224524583BF6060EE525722C9">
    <w:name w:val="9B8864C224524583BF6060EE525722C9"/>
  </w:style>
  <w:style w:type="paragraph" w:customStyle="1" w:styleId="C92ACD5AC06E463B8E898DF37D457798">
    <w:name w:val="C92ACD5AC06E463B8E898DF37D457798"/>
  </w:style>
  <w:style w:type="paragraph" w:customStyle="1" w:styleId="A84B7CEA252C4126B861B3FAF53D5522">
    <w:name w:val="A84B7CEA252C4126B861B3FAF53D5522"/>
  </w:style>
  <w:style w:type="paragraph" w:customStyle="1" w:styleId="E0000F2D60464DE7A998D7CE8F28DC37">
    <w:name w:val="E0000F2D60464DE7A998D7CE8F28DC37"/>
  </w:style>
  <w:style w:type="character" w:styleId="PlaceholderText">
    <w:name w:val="Placeholder Text"/>
    <w:basedOn w:val="DefaultParagraphFont"/>
    <w:uiPriority w:val="99"/>
    <w:semiHidden/>
    <w:rPr>
      <w:color w:val="808080"/>
    </w:rPr>
  </w:style>
  <w:style w:type="paragraph" w:customStyle="1" w:styleId="F7A704DD8D654D0ABB13EC1BD79E73DC">
    <w:name w:val="F7A704DD8D654D0ABB13EC1BD79E7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61</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25</cp:revision>
  <dcterms:created xsi:type="dcterms:W3CDTF">2022-01-04T16:27:00Z</dcterms:created>
  <dcterms:modified xsi:type="dcterms:W3CDTF">2022-01-18T20:17:00Z</dcterms:modified>
</cp:coreProperties>
</file>